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57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УИД86MS00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z w:val="28"/>
          <w:szCs w:val="28"/>
        </w:rPr>
        <w:t>6-00</w:t>
      </w:r>
      <w:r>
        <w:rPr>
          <w:rFonts w:ascii="Times New Roman" w:eastAsia="Times New Roman" w:hAnsi="Times New Roman" w:cs="Times New Roman"/>
          <w:sz w:val="28"/>
          <w:szCs w:val="28"/>
        </w:rPr>
        <w:t>5674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57</w:t>
      </w:r>
    </w:p>
    <w:p>
      <w:pPr>
        <w:widowControl w:val="0"/>
        <w:spacing w:before="0" w:after="0"/>
        <w:rPr>
          <w:sz w:val="26"/>
          <w:szCs w:val="26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Arial" w:eastAsia="Arial" w:hAnsi="Arial" w:cs="Arial"/>
          <w:sz w:val="28"/>
          <w:szCs w:val="28"/>
        </w:rPr>
        <w:t xml:space="preserve">                      </w:t>
      </w:r>
      <w:r>
        <w:rPr>
          <w:rFonts w:ascii="Arial" w:eastAsia="Arial" w:hAnsi="Arial" w:cs="Arial"/>
          <w:sz w:val="28"/>
          <w:szCs w:val="28"/>
        </w:rPr>
        <w:t xml:space="preserve">      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 w:line="317" w:lineRule="atLeast"/>
        <w:ind w:right="499"/>
      </w:pP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4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дрес: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ул.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 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 </w:t>
      </w:r>
      <w:r>
        <w:rPr>
          <w:rFonts w:ascii="Times New Roman" w:eastAsia="Times New Roman" w:hAnsi="Times New Roman" w:cs="Times New Roman"/>
          <w:sz w:val="28"/>
          <w:szCs w:val="28"/>
        </w:rPr>
        <w:t>Турал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Вахид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оглы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2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20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Права понятны, ходатайств не поступило,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ул. Магистральная, стр. 22А,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Мирзоев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Т.В.о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исполнил отбывание наказания в виде обязательных работ </w:t>
      </w:r>
      <w:r>
        <w:rPr>
          <w:rFonts w:ascii="Times New Roman" w:eastAsia="Times New Roman" w:hAnsi="Times New Roman" w:cs="Times New Roman"/>
          <w:sz w:val="28"/>
          <w:szCs w:val="28"/>
        </w:rPr>
        <w:t>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часов, назначенное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постановления № </w:t>
      </w:r>
      <w:r>
        <w:rPr>
          <w:rStyle w:val="cat-UserDefinedgrp-33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делу об административном правонарушении мирового судьи судебного участка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ХМАО-Югры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срок, предусмотренный ст. 32.2 Кодекса Российской Федерации об административных правонарушениях, данный факт был установлен в ОСП по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УФССП России по ХМАО-Югре.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Т.В.о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вину </w:t>
      </w:r>
      <w:r>
        <w:rPr>
          <w:rFonts w:ascii="Times New Roman" w:eastAsia="Times New Roman" w:hAnsi="Times New Roman" w:cs="Times New Roman"/>
          <w:sz w:val="28"/>
          <w:szCs w:val="28"/>
        </w:rPr>
        <w:t>признал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9" w:right="10" w:firstLine="69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Т.В.о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ст. 20.25 Кодекса Российской Федерации об административных правонарушениях подтверждается следующими доказательствами: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3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постановления о возбуждении исполнительного производства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предупреждением от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информацией </w:t>
      </w:r>
      <w:r>
        <w:rPr>
          <w:rFonts w:ascii="Times New Roman" w:eastAsia="Times New Roman" w:hAnsi="Times New Roman" w:cs="Times New Roman"/>
          <w:sz w:val="28"/>
          <w:szCs w:val="28"/>
        </w:rPr>
        <w:t>ООО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АКВАсеть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№ </w:t>
      </w:r>
      <w:r>
        <w:rPr>
          <w:rFonts w:ascii="Times New Roman" w:eastAsia="Times New Roman" w:hAnsi="Times New Roman" w:cs="Times New Roman"/>
          <w:sz w:val="28"/>
          <w:szCs w:val="28"/>
        </w:rPr>
        <w:t>614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08 сентября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 были судом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выслушав лицо,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Т.В.о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4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уклонение от отбывания обязательных работ - доказана.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Т.В.о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КоАП РФ - уклонение от отбывания обязательных работ.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4 ст. 20.25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уклонение от отбывания обязательных работ - 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Обстоятельством, отягчающим административную ответственность на основании 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4.3 Кодекса Российской Федерации об административных правонарушениях, является повторное совершение однородного административного правонарушения.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общественной опасности совершенного деяния, данные о личности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Т.В.о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наличие отягчающего обстоятельства, </w:t>
      </w:r>
      <w:r>
        <w:rPr>
          <w:rFonts w:ascii="Times New Roman" w:eastAsia="Times New Roman" w:hAnsi="Times New Roman" w:cs="Times New Roman"/>
          <w:sz w:val="28"/>
          <w:szCs w:val="28"/>
        </w:rPr>
        <w:t>и приходит к выводу о необходимости назначения наказания в виде административного ареста,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 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 о с т а н о в и </w:t>
      </w:r>
      <w:r>
        <w:rPr>
          <w:rFonts w:ascii="Times New Roman" w:eastAsia="Times New Roman" w:hAnsi="Times New Roman" w:cs="Times New Roman"/>
          <w:sz w:val="28"/>
          <w:szCs w:val="28"/>
        </w:rPr>
        <w:t>л 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Мирзоева </w:t>
      </w:r>
      <w:r>
        <w:rPr>
          <w:rFonts w:ascii="Times New Roman" w:eastAsia="Times New Roman" w:hAnsi="Times New Roman" w:cs="Times New Roman"/>
          <w:sz w:val="28"/>
          <w:szCs w:val="28"/>
        </w:rPr>
        <w:t>Турала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Вахид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Оглы</w:t>
      </w:r>
      <w:r>
        <w:rPr>
          <w:rFonts w:ascii="Times New Roman" w:eastAsia="Times New Roman" w:hAnsi="Times New Roman" w:cs="Times New Roman"/>
          <w:sz w:val="28"/>
          <w:szCs w:val="28"/>
        </w:rPr>
        <w:t>, 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Кодекса Российской Федерации об административных правонарушениях и подвергнуть административному аресту 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пять</w:t>
      </w:r>
      <w:r>
        <w:rPr>
          <w:rFonts w:ascii="Times New Roman" w:eastAsia="Times New Roman" w:hAnsi="Times New Roman" w:cs="Times New Roman"/>
          <w:sz w:val="28"/>
          <w:szCs w:val="28"/>
        </w:rPr>
        <w:t>/суток.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Срок отбытия наказания исчислять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момента оглашения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 постановление,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дней </w:t>
      </w:r>
      <w:r>
        <w:rPr>
          <w:rFonts w:ascii="Times New Roman" w:eastAsia="Times New Roman" w:hAnsi="Times New Roman" w:cs="Times New Roman"/>
          <w:sz w:val="28"/>
          <w:szCs w:val="28"/>
        </w:rPr>
        <w:t>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7536734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2rplc-13">
    <w:name w:val="cat-UserDefined grp-32 rplc-13"/>
    <w:basedOn w:val="DefaultParagraphFont"/>
  </w:style>
  <w:style w:type="character" w:customStyle="1" w:styleId="cat-UserDefinedgrp-33rplc-21">
    <w:name w:val="cat-UserDefined grp-33 rplc-21"/>
    <w:basedOn w:val="DefaultParagraphFont"/>
  </w:style>
  <w:style w:type="character" w:customStyle="1" w:styleId="cat-UserDefinedgrp-33rplc-28">
    <w:name w:val="cat-UserDefined grp-33 rplc-2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1B6DAE-F23D-44F5-BDAC-D4FA2E26B50F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